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16"/>
      </w:pPr>
      <w:r>
        <w:t xml:space="preserve">省重点专科建设3年目标计划书</w:t>
      </w:r>
    </w:p>
    <w:p>
      <w:pPr>
        <w:pStyle w:val="25"/>
      </w:pPr>
      <w:r>
        <w:t xml:space="preserve">重症医学科</w:t>
      </w:r>
    </w:p>
    <w:p>
      <w:pPr>
        <w:pStyle w:val="14"/>
      </w:pPr>
      <w:r>
        <w:t xml:space="preserve">2024-03-02</w:t>
      </w:r>
    </w:p>
    <w:bookmarkStart w:id="20" w:name="背景"/>
    <w:p>
      <w:pPr>
        <w:pStyle w:val="2"/>
      </w:pPr>
      <w:r>
        <w:t xml:space="preserve">1. 背景</w:t>
      </w:r>
    </w:p>
    <w:p>
      <w:pPr>
        <w:pStyle w:val="23"/>
      </w:pPr>
      <w:r>
        <w:t xml:space="preserve">随着医学科技的不断发展和社会经济的进步，重症医学科作为医院的重要学科之一，是为全院危重症患者提供集中监护、抢救、生命支持和脏器功能维护的重要基地，在医疗服务、科研创新、人才培养等方面发挥着重要作用。重症医学的建设和发展对提升医院整体实力、服务水平和专业影响力至关重要。</w:t>
      </w:r>
    </w:p>
    <w:bookmarkEnd w:id="20"/>
    <w:bookmarkStart w:id="21" w:name="总体目标"/>
    <w:p>
      <w:pPr>
        <w:pStyle w:val="2"/>
      </w:pPr>
      <w:r>
        <w:t xml:space="preserve">2. 总体目标</w:t>
      </w:r>
    </w:p>
    <w:p>
      <w:pPr>
        <w:pStyle w:val="23"/>
      </w:pPr>
      <w:r>
        <w:t xml:space="preserve">本学科将以提升医疗服务能力、加强科研创新、培养高水平人才、推动信息化建设和扩大专业影响力为目标，通过亚专科建设、技术创新与突破、医疗服务效率提升、医疗质量安全等方面的工作，不断提高学科整体实力和影响力，实现省重点专科建设的目标。</w:t>
      </w:r>
    </w:p>
    <w:bookmarkEnd w:id="21"/>
    <w:bookmarkStart w:id="23" w:name="亚专科建设"/>
    <w:p>
      <w:pPr>
        <w:pStyle w:val="2"/>
      </w:pPr>
      <w:r>
        <w:t xml:space="preserve">3. 亚专科建设</w:t>
      </w:r>
    </w:p>
    <w:bookmarkStart w:id="22" w:name="亚专科亚专科开展情况"/>
    <w:p>
      <w:pPr>
        <w:pStyle w:val="4"/>
      </w:pPr>
      <w:r>
        <w:t xml:space="preserve">3.1 亚专科亚专科开展情况</w:t>
      </w:r>
    </w:p>
    <w:p>
      <w:pPr>
        <w:pStyle w:val="23"/>
      </w:pPr>
      <w:r>
        <w:t xml:space="preserve">在亚专科建设方面，本学科将重点发展心脏重症、呼吸重症、创伤救治、产科危重症抢救以及肾脏重症等亚专科，建立起系统完善的诊疗体系，提高对各类危重症患者的救治水平和疗效。</w:t>
      </w:r>
    </w:p>
    <w:p>
      <w:pPr>
        <w:numPr>
          <w:ilvl w:val="0"/>
          <w:numId w:val="1001"/>
        </w:numPr>
        <w:pStyle w:val="24"/>
      </w:pPr>
      <w:r>
        <w:t xml:space="preserve">心脏重症</w:t>
      </w:r>
    </w:p>
    <w:p>
      <w:pPr>
        <w:numPr>
          <w:ilvl w:val="0"/>
          <w:numId w:val="1001"/>
        </w:numPr>
        <w:pStyle w:val="24"/>
      </w:pPr>
      <w:r>
        <w:t xml:space="preserve">呼吸重症</w:t>
      </w:r>
    </w:p>
    <w:p>
      <w:pPr>
        <w:numPr>
          <w:ilvl w:val="0"/>
          <w:numId w:val="1001"/>
        </w:numPr>
        <w:pStyle w:val="24"/>
      </w:pPr>
      <w:r>
        <w:t xml:space="preserve">重症创伤救治</w:t>
      </w:r>
    </w:p>
    <w:p>
      <w:pPr>
        <w:numPr>
          <w:ilvl w:val="0"/>
          <w:numId w:val="1001"/>
        </w:numPr>
        <w:pStyle w:val="24"/>
      </w:pPr>
      <w:r>
        <w:t xml:space="preserve">危重症产妇抢救</w:t>
      </w:r>
    </w:p>
    <w:p>
      <w:pPr>
        <w:numPr>
          <w:ilvl w:val="0"/>
          <w:numId w:val="1001"/>
        </w:numPr>
        <w:pStyle w:val="24"/>
      </w:pPr>
      <w:r>
        <w:t xml:space="preserve">重症肾脏</w:t>
      </w:r>
    </w:p>
    <w:bookmarkEnd w:id="22"/>
    <w:bookmarkEnd w:id="23"/>
    <w:bookmarkStart w:id="26" w:name="技术创新与突破"/>
    <w:p>
      <w:pPr>
        <w:pStyle w:val="2"/>
      </w:pPr>
      <w:r>
        <w:t xml:space="preserve">4. 技术创新与突破</w:t>
      </w:r>
    </w:p>
    <w:p>
      <w:pPr>
        <w:pStyle w:val="23"/>
      </w:pPr>
      <w:r>
        <w:t xml:space="preserve">学科将致力于特色技术的研发与应用，如ECMO、俯卧位通气、血液净化等，同时积极引进新技术，如创伤救治、床旁重症超声等，不断提升学科的诊疗水平和服务质量。</w:t>
      </w:r>
    </w:p>
    <w:bookmarkStart w:id="24" w:name="特色技术"/>
    <w:p>
      <w:pPr>
        <w:pStyle w:val="4"/>
      </w:pPr>
      <w:r>
        <w:t xml:space="preserve">4.1 特色技术</w:t>
      </w:r>
    </w:p>
    <w:p>
      <w:pPr>
        <w:numPr>
          <w:ilvl w:val="0"/>
          <w:numId w:val="1002"/>
        </w:numPr>
        <w:pStyle w:val="24"/>
      </w:pPr>
      <w:r>
        <w:t xml:space="preserve">ECMO</w:t>
      </w:r>
    </w:p>
    <w:p>
      <w:pPr>
        <w:numPr>
          <w:ilvl w:val="0"/>
          <w:numId w:val="1002"/>
        </w:numPr>
        <w:pStyle w:val="24"/>
      </w:pPr>
      <w:r>
        <w:t xml:space="preserve">俯卧位通气</w:t>
      </w:r>
    </w:p>
    <w:p>
      <w:pPr>
        <w:numPr>
          <w:ilvl w:val="0"/>
          <w:numId w:val="1002"/>
        </w:numPr>
        <w:pStyle w:val="24"/>
      </w:pPr>
      <w:r>
        <w:t xml:space="preserve">血液净化</w:t>
      </w:r>
    </w:p>
    <w:p>
      <w:pPr>
        <w:numPr>
          <w:ilvl w:val="0"/>
          <w:numId w:val="1002"/>
        </w:numPr>
        <w:pStyle w:val="24"/>
      </w:pPr>
      <w:r>
        <w:t xml:space="preserve">血流动力学监测</w:t>
      </w:r>
    </w:p>
    <w:p>
      <w:pPr>
        <w:numPr>
          <w:ilvl w:val="0"/>
          <w:numId w:val="1002"/>
        </w:numPr>
        <w:pStyle w:val="24"/>
      </w:pPr>
      <w:r>
        <w:t xml:space="preserve">限制性液体复苏</w:t>
      </w:r>
    </w:p>
    <w:bookmarkEnd w:id="24"/>
    <w:bookmarkStart w:id="25" w:name="新技术开展"/>
    <w:p>
      <w:pPr>
        <w:pStyle w:val="4"/>
      </w:pPr>
      <w:r>
        <w:t xml:space="preserve">4.2 新技术开展</w:t>
      </w:r>
    </w:p>
    <w:p>
      <w:pPr>
        <w:numPr>
          <w:ilvl w:val="0"/>
          <w:numId w:val="1003"/>
        </w:numPr>
        <w:pStyle w:val="24"/>
      </w:pPr>
      <w:r>
        <w:t xml:space="preserve">创伤救治中心</w:t>
      </w:r>
    </w:p>
    <w:p>
      <w:pPr>
        <w:numPr>
          <w:ilvl w:val="0"/>
          <w:numId w:val="1003"/>
        </w:numPr>
        <w:pStyle w:val="24"/>
      </w:pPr>
      <w:r>
        <w:t xml:space="preserve">床旁重症超声</w:t>
      </w:r>
    </w:p>
    <w:p>
      <w:pPr>
        <w:numPr>
          <w:ilvl w:val="0"/>
          <w:numId w:val="1003"/>
        </w:numPr>
        <w:pStyle w:val="24"/>
      </w:pPr>
      <w:r>
        <w:t xml:space="preserve">复合式血液净化</w:t>
      </w:r>
    </w:p>
    <w:bookmarkEnd w:id="25"/>
    <w:bookmarkEnd w:id="26"/>
    <w:bookmarkStart w:id="29" w:name="医疗服务能力建设"/>
    <w:p>
      <w:pPr>
        <w:pStyle w:val="2"/>
      </w:pPr>
      <w:r>
        <w:t xml:space="preserve">5. 医疗服务能力建设</w:t>
      </w:r>
    </w:p>
    <w:p>
      <w:pPr>
        <w:pStyle w:val="23"/>
      </w:pPr>
      <w:r>
        <w:t xml:space="preserve">学科将通过覆盖DRGs组数、提高重症患者的好转率、降低并发症发生率等措施，不断提升医疗服务的效能和质量，提高患者满意度和医院声誉。</w:t>
      </w:r>
    </w:p>
    <w:bookmarkStart w:id="27" w:name="drg指标"/>
    <w:p>
      <w:pPr>
        <w:pStyle w:val="5"/>
      </w:pPr>
      <w:r>
        <w:t xml:space="preserve">5.0.1 Drg指标</w:t>
      </w:r>
    </w:p>
    <w:p>
      <w:pPr>
        <w:numPr>
          <w:ilvl w:val="0"/>
          <w:numId w:val="1004"/>
        </w:numPr>
        <w:pStyle w:val="24"/>
      </w:pPr>
      <w:r>
        <w:t xml:space="preserve">DRGs组数</w:t>
      </w:r>
    </w:p>
    <w:p>
      <w:pPr>
        <w:numPr>
          <w:ilvl w:val="0"/>
          <w:numId w:val="1004"/>
        </w:numPr>
        <w:pStyle w:val="24"/>
      </w:pPr>
      <w:r>
        <w:t xml:space="preserve">平均年出院人数</w:t>
      </w:r>
    </w:p>
    <w:p>
      <w:pPr>
        <w:numPr>
          <w:ilvl w:val="0"/>
          <w:numId w:val="1004"/>
        </w:numPr>
        <w:pStyle w:val="24"/>
      </w:pPr>
      <w:r>
        <w:t xml:space="preserve">平均住院日</w:t>
      </w:r>
    </w:p>
    <w:p>
      <w:pPr>
        <w:numPr>
          <w:ilvl w:val="0"/>
          <w:numId w:val="1004"/>
        </w:numPr>
        <w:pStyle w:val="24"/>
      </w:pPr>
      <w:r>
        <w:t xml:space="preserve">病例组合指数（CMI）</w:t>
      </w:r>
    </w:p>
    <w:bookmarkEnd w:id="27"/>
    <w:bookmarkStart w:id="28" w:name="急危重病例救治能力"/>
    <w:p>
      <w:pPr>
        <w:pStyle w:val="4"/>
      </w:pPr>
      <w:r>
        <w:t xml:space="preserve">5.1 急危重病例救治能力</w:t>
      </w:r>
    </w:p>
    <w:p>
      <w:pPr>
        <w:numPr>
          <w:ilvl w:val="0"/>
          <w:numId w:val="1005"/>
        </w:numPr>
        <w:pStyle w:val="24"/>
      </w:pPr>
      <w:r>
        <w:t xml:space="preserve">开展院内外MDT</w:t>
      </w:r>
    </w:p>
    <w:p>
      <w:pPr>
        <w:numPr>
          <w:ilvl w:val="0"/>
          <w:numId w:val="1005"/>
        </w:numPr>
        <w:pStyle w:val="24"/>
      </w:pPr>
      <w:r>
        <w:t xml:space="preserve">专科疑难危重病种好转率、死亡率、并发症或合并症发生率</w:t>
      </w:r>
    </w:p>
    <w:p>
      <w:pPr>
        <w:numPr>
          <w:ilvl w:val="0"/>
          <w:numId w:val="1005"/>
        </w:numPr>
        <w:pStyle w:val="24"/>
      </w:pPr>
      <w:r>
        <w:t xml:space="preserve">重点病种（单病种）医疗质量管理情况</w:t>
      </w:r>
    </w:p>
    <w:bookmarkEnd w:id="28"/>
    <w:bookmarkEnd w:id="29"/>
    <w:bookmarkStart w:id="30" w:name="医疗服务效率提升"/>
    <w:p>
      <w:pPr>
        <w:pStyle w:val="2"/>
      </w:pPr>
      <w:r>
        <w:t xml:space="preserve">6. 医疗服务效率提升</w:t>
      </w:r>
    </w:p>
    <w:p>
      <w:pPr>
        <w:pStyle w:val="23"/>
      </w:pPr>
      <w:r>
        <w:t xml:space="preserve">学科将通过优化流程、提升工作效率，降低费用消耗指数和时间消耗指数，实现医疗服务效率的提升，让更多患者得到及时有效的治疗和救助。</w:t>
      </w:r>
    </w:p>
    <w:p>
      <w:pPr>
        <w:numPr>
          <w:ilvl w:val="0"/>
          <w:numId w:val="1006"/>
        </w:numPr>
        <w:pStyle w:val="24"/>
      </w:pPr>
      <w:r>
        <w:t xml:space="preserve">费用消耗指数</w:t>
      </w:r>
    </w:p>
    <w:p>
      <w:pPr>
        <w:numPr>
          <w:ilvl w:val="0"/>
          <w:numId w:val="1006"/>
        </w:numPr>
        <w:pStyle w:val="24"/>
      </w:pPr>
      <w:r>
        <w:t xml:space="preserve">时间消耗指数</w:t>
      </w:r>
    </w:p>
    <w:bookmarkEnd w:id="30"/>
    <w:bookmarkStart w:id="31" w:name="医疗质量安全保障"/>
    <w:p>
      <w:pPr>
        <w:pStyle w:val="2"/>
      </w:pPr>
      <w:r>
        <w:t xml:space="preserve">7. 医疗质量安全保障</w:t>
      </w:r>
    </w:p>
    <w:p>
      <w:pPr>
        <w:pStyle w:val="23"/>
      </w:pPr>
      <w:r>
        <w:t xml:space="preserve">加强医疗质控体系建设，提高医疗质量和安全水平，降低医疗事故和不良事件发生率，保障患者的安全和权益。</w:t>
      </w:r>
    </w:p>
    <w:p>
      <w:pPr>
        <w:numPr>
          <w:ilvl w:val="0"/>
          <w:numId w:val="1007"/>
        </w:numPr>
        <w:pStyle w:val="24"/>
      </w:pPr>
      <w:r>
        <w:t xml:space="preserve">中低风险组死亡率</w:t>
      </w:r>
    </w:p>
    <w:p>
      <w:pPr>
        <w:numPr>
          <w:ilvl w:val="0"/>
          <w:numId w:val="1007"/>
        </w:numPr>
        <w:pStyle w:val="24"/>
      </w:pPr>
      <w:r>
        <w:t xml:space="preserve">医疗质控</w:t>
      </w:r>
    </w:p>
    <w:bookmarkEnd w:id="31"/>
    <w:bookmarkStart w:id="32" w:name="人才队伍建设"/>
    <w:p>
      <w:pPr>
        <w:pStyle w:val="2"/>
      </w:pPr>
      <w:r>
        <w:t xml:space="preserve">8. 人才队伍建设</w:t>
      </w:r>
    </w:p>
    <w:p>
      <w:pPr>
        <w:pStyle w:val="23"/>
      </w:pPr>
      <w:r>
        <w:t xml:space="preserve">学科将加大学科带头人和亚专科学科带头人的培养力度，完善梯队配置，加强人才培养和队伍建设，打造一支高水平的医疗团队。</w:t>
      </w:r>
    </w:p>
    <w:p>
      <w:pPr>
        <w:numPr>
          <w:ilvl w:val="0"/>
          <w:numId w:val="1008"/>
        </w:numPr>
        <w:pStyle w:val="24"/>
      </w:pPr>
      <w:r>
        <w:t xml:space="preserve">学科带头人发展</w:t>
      </w:r>
    </w:p>
    <w:p>
      <w:pPr>
        <w:numPr>
          <w:ilvl w:val="0"/>
          <w:numId w:val="1008"/>
        </w:numPr>
        <w:pStyle w:val="24"/>
      </w:pPr>
      <w:r>
        <w:t xml:space="preserve">亚专科学科带头人及骨干发展</w:t>
      </w:r>
    </w:p>
    <w:p>
      <w:pPr>
        <w:numPr>
          <w:ilvl w:val="0"/>
          <w:numId w:val="1008"/>
        </w:numPr>
        <w:pStyle w:val="24"/>
      </w:pPr>
      <w:r>
        <w:t xml:space="preserve">梯队配置情况</w:t>
      </w:r>
    </w:p>
    <w:p>
      <w:pPr>
        <w:numPr>
          <w:ilvl w:val="1"/>
          <w:numId w:val="1009"/>
        </w:numPr>
        <w:pStyle w:val="24"/>
      </w:pPr>
      <w:r>
        <w:t xml:space="preserve">业务学习</w:t>
      </w:r>
    </w:p>
    <w:p>
      <w:pPr>
        <w:numPr>
          <w:ilvl w:val="1"/>
          <w:numId w:val="1009"/>
        </w:numPr>
        <w:pStyle w:val="24"/>
      </w:pPr>
      <w:r>
        <w:t xml:space="preserve">进修</w:t>
      </w:r>
    </w:p>
    <w:p>
      <w:pPr>
        <w:numPr>
          <w:ilvl w:val="1"/>
          <w:numId w:val="1009"/>
        </w:numPr>
        <w:pStyle w:val="24"/>
      </w:pPr>
      <w:r>
        <w:t xml:space="preserve">学历深造</w:t>
      </w:r>
    </w:p>
    <w:bookmarkEnd w:id="32"/>
    <w:bookmarkStart w:id="33" w:name="科研"/>
    <w:p>
      <w:pPr>
        <w:pStyle w:val="2"/>
      </w:pPr>
      <w:r>
        <w:t xml:space="preserve">9. 科研</w:t>
      </w:r>
    </w:p>
    <w:p>
      <w:pPr>
        <w:pStyle w:val="23"/>
      </w:pPr>
      <w:r>
        <w:t xml:space="preserve">学科将加强科研平台建设，增加科研项目数和论文发表数量，提升科研成果的转化效率和社会影响力。</w:t>
      </w:r>
    </w:p>
    <w:p>
      <w:pPr>
        <w:numPr>
          <w:ilvl w:val="0"/>
          <w:numId w:val="1010"/>
        </w:numPr>
        <w:pStyle w:val="24"/>
      </w:pPr>
      <w:r>
        <w:t xml:space="preserve">科研项目数</w:t>
      </w:r>
    </w:p>
    <w:p>
      <w:pPr>
        <w:numPr>
          <w:ilvl w:val="0"/>
          <w:numId w:val="1010"/>
        </w:numPr>
        <w:pStyle w:val="24"/>
      </w:pPr>
      <w:r>
        <w:t xml:space="preserve">科研平台数</w:t>
      </w:r>
    </w:p>
    <w:p>
      <w:pPr>
        <w:numPr>
          <w:ilvl w:val="0"/>
          <w:numId w:val="1010"/>
        </w:numPr>
        <w:pStyle w:val="24"/>
      </w:pPr>
      <w:r>
        <w:t xml:space="preserve">科研论文</w:t>
      </w:r>
    </w:p>
    <w:p>
      <w:pPr>
        <w:numPr>
          <w:ilvl w:val="0"/>
          <w:numId w:val="1010"/>
        </w:numPr>
        <w:pStyle w:val="24"/>
      </w:pPr>
      <w:r>
        <w:t xml:space="preserve">发明专利、实用新型专利</w:t>
      </w:r>
    </w:p>
    <w:p>
      <w:pPr>
        <w:numPr>
          <w:ilvl w:val="0"/>
          <w:numId w:val="1010"/>
        </w:numPr>
        <w:pStyle w:val="24"/>
      </w:pPr>
      <w:r>
        <w:t xml:space="preserve">著作权</w:t>
      </w:r>
    </w:p>
    <w:p>
      <w:pPr>
        <w:numPr>
          <w:ilvl w:val="0"/>
          <w:numId w:val="1010"/>
        </w:numPr>
        <w:pStyle w:val="24"/>
      </w:pPr>
      <w:r>
        <w:t xml:space="preserve">科研成果转化</w:t>
      </w:r>
    </w:p>
    <w:bookmarkEnd w:id="33"/>
    <w:bookmarkStart w:id="34" w:name="信息化建设"/>
    <w:p>
      <w:pPr>
        <w:pStyle w:val="2"/>
      </w:pPr>
      <w:r>
        <w:t xml:space="preserve">10. 信息化建设</w:t>
      </w:r>
    </w:p>
    <w:p>
      <w:pPr>
        <w:pStyle w:val="23"/>
      </w:pPr>
      <w:r>
        <w:t xml:space="preserve">加强数据中心和知识库建设，推动智能质控系统的建设，提高信息化水平和管理效率，为医疗服务提供强有力的支持。</w:t>
      </w:r>
    </w:p>
    <w:p>
      <w:pPr>
        <w:numPr>
          <w:ilvl w:val="0"/>
          <w:numId w:val="1011"/>
        </w:numPr>
        <w:pStyle w:val="24"/>
      </w:pPr>
      <w:r>
        <w:t xml:space="preserve">数据中心（集收集、展示、分析于一体）</w:t>
      </w:r>
    </w:p>
    <w:p>
      <w:pPr>
        <w:numPr>
          <w:ilvl w:val="0"/>
          <w:numId w:val="1011"/>
        </w:numPr>
        <w:pStyle w:val="24"/>
      </w:pPr>
      <w:r>
        <w:t xml:space="preserve">知识库建设（指南、学术交流PPT、公众号，可检索）</w:t>
      </w:r>
    </w:p>
    <w:p>
      <w:pPr>
        <w:numPr>
          <w:ilvl w:val="0"/>
          <w:numId w:val="1011"/>
        </w:numPr>
        <w:pStyle w:val="24"/>
      </w:pPr>
      <w:r>
        <w:t xml:space="preserve">智能质控（提升准确性和效率）</w:t>
      </w:r>
    </w:p>
    <w:bookmarkEnd w:id="34"/>
    <w:bookmarkStart w:id="35" w:name="教学"/>
    <w:p>
      <w:pPr>
        <w:pStyle w:val="2"/>
      </w:pPr>
      <w:r>
        <w:t xml:space="preserve">11. 教学</w:t>
      </w:r>
    </w:p>
    <w:p>
      <w:pPr>
        <w:pStyle w:val="23"/>
      </w:pPr>
      <w:r>
        <w:t xml:space="preserve">申报重症医学规培基地，加强规培生的培养和带教工作，开展限制性技术培训基地建设，提高医护人员的专业水平和技术能力。</w:t>
      </w:r>
    </w:p>
    <w:p>
      <w:pPr>
        <w:numPr>
          <w:ilvl w:val="0"/>
          <w:numId w:val="1012"/>
        </w:numPr>
        <w:pStyle w:val="24"/>
      </w:pPr>
      <w:r>
        <w:t xml:space="preserve">规培基地申报</w:t>
      </w:r>
    </w:p>
    <w:p>
      <w:pPr>
        <w:numPr>
          <w:ilvl w:val="0"/>
          <w:numId w:val="1012"/>
        </w:numPr>
        <w:pStyle w:val="24"/>
      </w:pPr>
      <w:r>
        <w:t xml:space="preserve">规培生带教</w:t>
      </w:r>
    </w:p>
    <w:p>
      <w:pPr>
        <w:numPr>
          <w:ilvl w:val="0"/>
          <w:numId w:val="1012"/>
        </w:numPr>
        <w:pStyle w:val="24"/>
      </w:pPr>
      <w:r>
        <w:t xml:space="preserve">限制性技术培训基地（ECMO）</w:t>
      </w:r>
    </w:p>
    <w:p>
      <w:pPr>
        <w:numPr>
          <w:ilvl w:val="0"/>
          <w:numId w:val="1012"/>
        </w:numPr>
        <w:pStyle w:val="24"/>
      </w:pPr>
      <w:r>
        <w:t xml:space="preserve">实习生、进修生带教</w:t>
      </w:r>
    </w:p>
    <w:bookmarkEnd w:id="35"/>
    <w:bookmarkStart w:id="36" w:name="提升专业影响力"/>
    <w:p>
      <w:pPr>
        <w:pStyle w:val="2"/>
      </w:pPr>
      <w:r>
        <w:t xml:space="preserve">12. 提升专业影响力</w:t>
      </w:r>
    </w:p>
    <w:p>
      <w:pPr>
        <w:pStyle w:val="23"/>
      </w:pPr>
      <w:r>
        <w:t xml:space="preserve">加强与学术组织的合作交流，申报市级质控中心，积极参与粤西重症联盟，通过科研成果和学术交流扩大学科的专业影响力和学术声誉。</w:t>
      </w:r>
    </w:p>
    <w:p>
      <w:pPr>
        <w:numPr>
          <w:ilvl w:val="0"/>
          <w:numId w:val="1013"/>
        </w:numPr>
        <w:pStyle w:val="24"/>
      </w:pPr>
      <w:r>
        <w:t xml:space="preserve">各级学术组织作职，加强交流与合作</w:t>
      </w:r>
    </w:p>
    <w:p>
      <w:pPr>
        <w:numPr>
          <w:ilvl w:val="0"/>
          <w:numId w:val="1013"/>
        </w:numPr>
        <w:pStyle w:val="24"/>
      </w:pPr>
      <w:r>
        <w:t xml:space="preserve">申报市级质控中心</w:t>
      </w:r>
    </w:p>
    <w:p>
      <w:pPr>
        <w:numPr>
          <w:ilvl w:val="0"/>
          <w:numId w:val="1013"/>
        </w:numPr>
        <w:pStyle w:val="24"/>
      </w:pPr>
      <w:r>
        <w:t xml:space="preserve">粤西重症联盟</w:t>
      </w:r>
    </w:p>
    <w:p>
      <w:pPr>
        <w:numPr>
          <w:ilvl w:val="0"/>
          <w:numId w:val="1013"/>
        </w:numPr>
        <w:pStyle w:val="24"/>
      </w:pPr>
      <w:r>
        <w:t xml:space="preserve">通过科研成果扩大影响力</w:t>
      </w:r>
    </w:p>
    <w:bookmarkEnd w:id="36"/>
    <w:bookmarkStart w:id="37" w:name="需医院解决的问题"/>
    <w:p>
      <w:pPr>
        <w:pStyle w:val="2"/>
      </w:pPr>
      <w:r>
        <w:t xml:space="preserve">13. 需医院解决的问题</w:t>
      </w:r>
    </w:p>
    <w:p>
      <w:pPr>
        <w:pStyle w:val="23"/>
      </w:pPr>
      <w:r>
        <w:t xml:space="preserve">在发展过程中，学科还需解决设备更新、人才培养、资源配置等方面的问题，加大对重点工作的投入和支持，确保学科建设目标的顺利实现。</w:t>
      </w:r>
    </w:p>
    <w:p>
      <w:pPr>
        <w:numPr>
          <w:ilvl w:val="0"/>
          <w:numId w:val="1014"/>
        </w:numPr>
        <w:pStyle w:val="24"/>
      </w:pPr>
      <w:r>
        <w:t xml:space="preserve">设备</w:t>
      </w:r>
    </w:p>
    <w:p>
      <w:pPr>
        <w:numPr>
          <w:ilvl w:val="0"/>
          <w:numId w:val="1014"/>
        </w:numPr>
        <w:pStyle w:val="24"/>
      </w:pPr>
      <w:r>
        <w:t xml:space="preserve">人才</w:t>
      </w:r>
    </w:p>
    <w:p>
      <w:pPr>
        <w:numPr>
          <w:ilvl w:val="0"/>
          <w:numId w:val="1014"/>
        </w:numPr>
        <w:pStyle w:val="24"/>
      </w:pPr>
      <w:r>
        <w:t xml:space="preserve">资源</w:t>
      </w:r>
    </w:p>
    <w:p>
      <w:pPr>
        <w:pStyle w:val="23"/>
      </w:pPr>
      <w:r>
        <w:t xml:space="preserve">以上是本学科三年建设目标的总体规划，我们将紧密围绕这些目标，积极开展工作，努力提升学科的整体实力和影响力，为提高地区医疗服务水平和人民健康水平做出更大的贡献。</w:t>
      </w:r>
    </w:p>
    <w:bookmarkEnd w:id="37"/>
    <w:sectPr>
      <w:cols w:num="1"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Italic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proofState w:grammar="clean" w:spelling="clean"/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  <w:zoom w:percent="159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splitPgBreakAndParaMark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eastAsia="zh-CN" w:val="en-US"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Theme="minorHAnsi" w:cstheme="minorBidi" w:eastAsiaTheme="minorHAnsi" w:hAnsiTheme="minorHAnsi"/>
      </w:rPr>
    </w:rPrDefault>
    <w:pPrDefault/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/>
    <w:lsdException w:name="heading 3" w:qFormat="1" w:semiHidden="0" w:uiPriority="9"/>
    <w:lsdException w:name="heading 4" w:qFormat="1" w:semiHidden="0" w:uiPriority="9"/>
    <w:lsdException w:name="heading 5" w:qFormat="1" w:semiHidden="0" w:uiPriority="9"/>
    <w:lsdException w:name="heading 6" w:qFormat="1" w:semiHidden="0" w:uiPriority="9"/>
    <w:lsdException w:name="heading 7" w:qFormat="1" w:semiHidden="0" w:uiPriority="9"/>
    <w:lsdException w:name="heading 8" w:qFormat="1" w:semiHidden="0" w:uiPriority="9"/>
    <w:lsdException w:name="heading 9" w:qFormat="1" w:semiHidden="0" w:uiPriority="9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qFormat="1" w:semiHidden="0" w:uiPriority="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qFormat="1" w:semiHidden="0" w:uiPriority="0" w:unhideWhenUsed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qFormat="1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0"/>
    <w:lsdException w:name="Body Text" w:qFormat="1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qFormat="1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qFormat="1" w:semiHidden="0" w:uiPriority="9"/>
    <w:lsdException w:name="Hyperlink" w:qFormat="1" w:semiHidden="0" w:uiPriority="0" w:unhideWhenUsed="0"/>
    <w:lsdException w:name="FollowedHyperlink" w:semiHidden="0" w:uiPriority="0" w:unhideWhenUsed="0"/>
    <w:lsdException w:name="Strong" w:semiHidden="0" w:uiPriority="0" w:unhideWhenUsed="0"/>
    <w:lsdException w:name="Emphasis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semiHidden="0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spacing w:after="200"/>
    </w:pPr>
    <w:rPr>
      <w:rFonts w:asciiTheme="minorHAnsi" w:cstheme="minorBidi" w:eastAsiaTheme="minorHAnsi" w:hAnsiTheme="minorHAnsi"/>
      <w:sz w:val="24"/>
      <w:szCs w:val="24"/>
      <w:lang w:bidi="ar-SA" w:eastAsia="en-US" w:val="en-US"/>
    </w:rPr>
  </w:style>
  <w:style w:styleId="2" w:type="paragraph">
    <w:name w:val="heading 1"/>
    <w:basedOn w:val="1"/>
    <w:next w:val="3"/>
    <w:qFormat/>
    <w:uiPriority w:val="9"/>
    <w:pPr>
      <w:keepNext/>
      <w:keepLines/>
      <w:spacing w:after="0" w:before="480"/>
      <w:outlineLvl w:val="0"/>
    </w:pPr>
    <w:rPr>
      <w:rFonts w:ascii="Times New Roman Bold" w:cstheme="majorBidi" w:eastAsiaTheme="majorEastAsia" w:hAnsi="Times New Roman Bold"/>
      <w:b/>
      <w:bCs/>
      <w:color w:themeColor="text1" w:val="000000"/>
      <w:sz w:val="32"/>
      <w:szCs w:val="32"/>
    </w:rPr>
  </w:style>
  <w:style w:styleId="4" w:type="paragraph">
    <w:name w:val="heading 2"/>
    <w:basedOn w:val="1"/>
    <w:next w:val="3"/>
    <w:unhideWhenUsed/>
    <w:qFormat/>
    <w:uiPriority w:val="9"/>
    <w:pPr>
      <w:keepNext/>
      <w:keepLines/>
      <w:spacing w:after="0" w:before="200"/>
      <w:outlineLvl w:val="1"/>
    </w:pPr>
    <w:rPr>
      <w:rFonts w:ascii="Times New Roman Bold" w:cstheme="majorBidi" w:eastAsiaTheme="majorEastAsia" w:hAnsi="Times New Roman Bold"/>
      <w:b/>
      <w:bCs/>
      <w:color w:themeColor="text1" w:val="000000"/>
      <w:sz w:val="28"/>
      <w:szCs w:val="28"/>
    </w:rPr>
  </w:style>
  <w:style w:styleId="5" w:type="paragraph">
    <w:name w:val="heading 3"/>
    <w:basedOn w:val="1"/>
    <w:next w:val="3"/>
    <w:unhideWhenUsed/>
    <w:qFormat/>
    <w:uiPriority w:val="9"/>
    <w:pPr>
      <w:keepNext/>
      <w:keepLines/>
      <w:spacing w:after="0" w:before="200"/>
      <w:outlineLvl w:val="2"/>
    </w:pPr>
    <w:rPr>
      <w:rFonts w:ascii="Times New Roman Bold" w:cstheme="majorBidi" w:eastAsiaTheme="majorEastAsia" w:hAnsi="Times New Roman Bold"/>
      <w:b/>
      <w:bCs/>
      <w:color w:themeColor="text1" w:val="000000"/>
    </w:rPr>
  </w:style>
  <w:style w:styleId="6" w:type="paragraph">
    <w:name w:val="heading 4"/>
    <w:basedOn w:val="1"/>
    <w:next w:val="3"/>
    <w:unhideWhenUsed/>
    <w:qFormat/>
    <w:uiPriority w:val="9"/>
    <w:pPr>
      <w:keepNext/>
      <w:keepLines/>
      <w:spacing w:after="0" w:before="200"/>
      <w:outlineLvl w:val="3"/>
    </w:pPr>
    <w:rPr>
      <w:rFonts w:ascii="Times New Roman Italic" w:cstheme="majorBidi" w:eastAsiaTheme="majorEastAsia" w:hAnsi="Times New Roman Italic"/>
      <w:bCs/>
      <w:i/>
      <w:color w:themeColor="text1" w:val="000000"/>
    </w:rPr>
  </w:style>
  <w:style w:styleId="7" w:type="paragraph">
    <w:name w:val="heading 5"/>
    <w:basedOn w:val="1"/>
    <w:next w:val="3"/>
    <w:unhideWhenUsed/>
    <w:qFormat/>
    <w:uiPriority w:val="9"/>
    <w:pPr>
      <w:keepNext/>
      <w:keepLines/>
      <w:spacing w:after="0" w:before="200"/>
      <w:outlineLvl w:val="4"/>
    </w:pPr>
    <w:rPr>
      <w:rFonts w:ascii="Times New Roman" w:cstheme="majorBidi" w:eastAsiaTheme="majorEastAsia" w:hAnsi="Times New Roman"/>
      <w:iCs/>
      <w:color w:themeColor="text1" w:val="000000"/>
    </w:rPr>
  </w:style>
  <w:style w:styleId="8" w:type="paragraph">
    <w:name w:val="heading 6"/>
    <w:basedOn w:val="1"/>
    <w:next w:val="3"/>
    <w:unhideWhenUsed/>
    <w:qFormat/>
    <w:uiPriority w:val="9"/>
    <w:pPr>
      <w:keepNext/>
      <w:keepLines/>
      <w:spacing w:after="0" w:before="200"/>
      <w:outlineLvl w:val="5"/>
    </w:pPr>
    <w:rPr>
      <w:rFonts w:asciiTheme="majorAscii" w:cstheme="majorBidi" w:eastAsiaTheme="majorEastAsia" w:hAnsiTheme="majorAscii"/>
      <w:color w:themeColor="text1" w:val="000000"/>
    </w:rPr>
  </w:style>
  <w:style w:styleId="9" w:type="paragraph">
    <w:name w:val="heading 7"/>
    <w:basedOn w:val="1"/>
    <w:next w:val="3"/>
    <w:unhideWhenUsed/>
    <w:qFormat/>
    <w:uiPriority w:val="9"/>
    <w:pPr>
      <w:keepNext/>
      <w:keepLines/>
      <w:spacing w:after="0" w:before="200"/>
      <w:outlineLvl w:val="6"/>
    </w:pPr>
    <w:rPr>
      <w:rFonts w:asciiTheme="majorAscii" w:cstheme="majorBidi" w:eastAsiaTheme="majorEastAsia" w:hAnsiTheme="majorAscii"/>
      <w:color w:themeColor="text1" w:val="000000"/>
    </w:rPr>
  </w:style>
  <w:style w:styleId="10" w:type="paragraph">
    <w:name w:val="heading 8"/>
    <w:basedOn w:val="1"/>
    <w:next w:val="3"/>
    <w:unhideWhenUsed/>
    <w:qFormat/>
    <w:uiPriority w:val="9"/>
    <w:pPr>
      <w:keepNext/>
      <w:keepLines/>
      <w:spacing w:after="0" w:before="200"/>
      <w:outlineLvl w:val="7"/>
    </w:pPr>
    <w:rPr>
      <w:rFonts w:asciiTheme="majorAscii" w:cstheme="majorBidi" w:eastAsiaTheme="majorEastAsia" w:hAnsiTheme="majorAscii"/>
      <w:color w:themeColor="text1" w:val="000000"/>
    </w:rPr>
  </w:style>
  <w:style w:styleId="11" w:type="paragraph">
    <w:name w:val="heading 9"/>
    <w:basedOn w:val="1"/>
    <w:next w:val="3"/>
    <w:unhideWhenUsed/>
    <w:qFormat/>
    <w:uiPriority w:val="9"/>
    <w:pPr>
      <w:keepNext/>
      <w:keepLines/>
      <w:spacing w:after="0" w:before="200"/>
      <w:outlineLvl w:val="8"/>
    </w:pPr>
    <w:rPr>
      <w:rFonts w:asciiTheme="majorAscii" w:cstheme="majorBidi" w:eastAsiaTheme="majorEastAsia" w:hAnsiTheme="majorAscii"/>
      <w:color w:themeColor="text1" w:val="000000"/>
    </w:rPr>
  </w:style>
  <w:style w:default="1" w:styleId="19" w:type="character">
    <w:name w:val="Default Paragraph Font"/>
    <w:semiHidden/>
    <w:unhideWhenUsed/>
    <w:qFormat/>
    <w:uiPriority w:val="0"/>
  </w:style>
  <w:style w:default="1" w:styleId="18" w:type="table">
    <w:name w:val="Normal Table"/>
    <w:qFormat/>
    <w:uiPriority w:val="0"/>
    <w:tblPr>
      <w:tblCellMar>
        <w:top w:type="dxa" w:w="0"/>
        <w:left w:type="dxa" w:w="108"/>
        <w:bottom w:type="dxa" w:w="0"/>
        <w:right w:type="dxa" w:w="108"/>
      </w:tblCellMar>
    </w:tblPr>
  </w:style>
  <w:style w:styleId="3" w:type="paragraph">
    <w:name w:val="Body Text"/>
    <w:basedOn w:val="1"/>
    <w:link w:val="21"/>
    <w:qFormat/>
    <w:uiPriority w:val="0"/>
    <w:pPr>
      <w:spacing w:after="180" w:before="180" w:line="360" w:lineRule="auto"/>
    </w:pPr>
    <w:rPr>
      <w:rFonts w:ascii="Times New Roman" w:eastAsiaTheme="minorEastAsia" w:hAnsi="Times New Roman"/>
    </w:rPr>
  </w:style>
  <w:style w:styleId="12" w:type="paragraph">
    <w:name w:val="caption"/>
    <w:basedOn w:val="1"/>
    <w:next w:val="1"/>
    <w:qFormat/>
    <w:uiPriority w:val="0"/>
    <w:pPr>
      <w:spacing w:after="120" w:before="0"/>
    </w:pPr>
    <w:rPr>
      <w:i/>
    </w:rPr>
  </w:style>
  <w:style w:styleId="13" w:type="paragraph">
    <w:name w:val="Block Text"/>
    <w:basedOn w:val="3"/>
    <w:next w:val="3"/>
    <w:unhideWhenUsed/>
    <w:qFormat/>
    <w:uiPriority w:val="9"/>
    <w:pPr>
      <w:spacing w:after="100" w:before="100"/>
      <w:ind w:firstLine="0" w:left="480" w:right="480"/>
    </w:pPr>
  </w:style>
  <w:style w:styleId="14" w:type="paragraph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cstheme="minorBidi" w:eastAsiaTheme="minorHAnsi" w:hAnsiTheme="minorHAnsi"/>
      <w:sz w:val="24"/>
      <w:szCs w:val="24"/>
      <w:lang w:bidi="ar-SA" w:eastAsia="en-US" w:val="en-US"/>
    </w:rPr>
  </w:style>
  <w:style w:styleId="15" w:type="paragraph">
    <w:name w:val="Subtitle"/>
    <w:basedOn w:val="16"/>
    <w:next w:val="3"/>
    <w:qFormat/>
    <w:uiPriority w:val="0"/>
    <w:pPr>
      <w:keepNext/>
      <w:keepLines/>
      <w:spacing w:after="240" w:before="240"/>
      <w:jc w:val="center"/>
    </w:pPr>
    <w:rPr>
      <w:sz w:val="30"/>
      <w:szCs w:val="30"/>
    </w:rPr>
  </w:style>
  <w:style w:styleId="16" w:type="paragraph">
    <w:name w:val="Title"/>
    <w:basedOn w:val="1"/>
    <w:next w:val="3"/>
    <w:qFormat/>
    <w:uiPriority w:val="0"/>
    <w:pPr>
      <w:keepNext/>
      <w:keepLines/>
      <w:spacing w:after="240" w:before="480"/>
      <w:jc w:val="center"/>
    </w:pPr>
    <w:rPr>
      <w:rFonts w:ascii="Times New Roman Bold" w:cstheme="majorBidi" w:eastAsiaTheme="majorEastAsia" w:hAnsi="Times New Roman Bold"/>
      <w:b/>
      <w:bCs/>
      <w:color w:themeColor="text1" w:val="000000"/>
      <w:sz w:val="36"/>
      <w:szCs w:val="24"/>
    </w:rPr>
  </w:style>
  <w:style w:styleId="17" w:type="paragraph">
    <w:name w:val="footnote text"/>
    <w:basedOn w:val="1"/>
    <w:unhideWhenUsed/>
    <w:qFormat/>
    <w:uiPriority w:val="9"/>
  </w:style>
  <w:style w:styleId="20" w:type="character">
    <w:name w:val="Hyperlink"/>
    <w:basedOn w:val="21"/>
    <w:qFormat/>
    <w:uiPriority w:val="0"/>
    <w:rPr>
      <w:color w:themeColor="accent1" w:val="4F81BD"/>
    </w:rPr>
  </w:style>
  <w:style w:customStyle="1" w:styleId="21" w:type="character">
    <w:name w:val="Body Text Char"/>
    <w:basedOn w:val="19"/>
    <w:link w:val="3"/>
    <w:qFormat/>
    <w:uiPriority w:val="0"/>
    <w:rPr>
      <w:rFonts w:ascii="Times New Roman" w:eastAsiaTheme="minorEastAsia" w:hAnsi="Times New Roman"/>
    </w:rPr>
  </w:style>
  <w:style w:styleId="22" w:type="character">
    <w:name w:val="footnote reference"/>
    <w:basedOn w:val="21"/>
    <w:qFormat/>
    <w:uiPriority w:val="0"/>
    <w:rPr>
      <w:vertAlign w:val="superscript"/>
    </w:rPr>
  </w:style>
  <w:style w:customStyle="1" w:styleId="23" w:type="paragraph">
    <w:name w:val="First Paragraph"/>
    <w:basedOn w:val="3"/>
    <w:next w:val="3"/>
    <w:qFormat/>
    <w:uiPriority w:val="0"/>
    <w:pPr>
      <w:jc w:val="both"/>
    </w:pPr>
    <w:rPr>
      <w:rFonts w:eastAsia="+中文正文"/>
    </w:rPr>
  </w:style>
  <w:style w:customStyle="1" w:styleId="24" w:type="paragraph">
    <w:name w:val="Compact"/>
    <w:basedOn w:val="3"/>
    <w:qFormat/>
    <w:uiPriority w:val="0"/>
    <w:pPr>
      <w:spacing w:after="36" w:before="36"/>
    </w:pPr>
  </w:style>
  <w:style w:customStyle="1" w:styleId="25" w:type="paragraph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cstheme="minorBidi" w:eastAsiaTheme="minorHAnsi" w:hAnsiTheme="minorHAnsi"/>
      <w:sz w:val="24"/>
      <w:szCs w:val="24"/>
      <w:lang w:bidi="ar-SA" w:eastAsia="en-US" w:val="en-US"/>
    </w:rPr>
  </w:style>
  <w:style w:customStyle="1" w:styleId="26" w:type="paragraph">
    <w:name w:val="Abstract"/>
    <w:basedOn w:val="1"/>
    <w:next w:val="3"/>
    <w:qFormat/>
    <w:uiPriority w:val="0"/>
    <w:pPr>
      <w:keepNext/>
      <w:keepLines/>
      <w:spacing w:after="300" w:before="300"/>
    </w:pPr>
    <w:rPr>
      <w:sz w:val="20"/>
      <w:szCs w:val="20"/>
    </w:rPr>
  </w:style>
  <w:style w:customStyle="1" w:styleId="27" w:type="paragraph">
    <w:name w:val="Bibliography"/>
    <w:basedOn w:val="1"/>
    <w:qFormat/>
    <w:uiPriority w:val="0"/>
  </w:style>
  <w:style w:customStyle="1" w:styleId="28" w:type="table">
    <w:name w:val="Table"/>
    <w:semiHidden/>
    <w:unhideWhenUsed/>
    <w:qFormat/>
    <w:uiPriority w:val="0"/>
    <w:tblPr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color="auto" w:space="0" w:sz="0" w:val="single"/>
        </w:tcBorders>
        <w:vAlign w:val="bottom"/>
      </w:tcPr>
    </w:tblStylePr>
  </w:style>
  <w:style w:customStyle="1" w:styleId="29" w:type="paragraph">
    <w:name w:val="Definition Term"/>
    <w:basedOn w:val="1"/>
    <w:next w:val="30"/>
    <w:qFormat/>
    <w:uiPriority w:val="0"/>
    <w:pPr>
      <w:keepNext/>
      <w:keepLines/>
      <w:spacing w:after="0"/>
    </w:pPr>
    <w:rPr>
      <w:b/>
    </w:rPr>
  </w:style>
  <w:style w:customStyle="1" w:styleId="30" w:type="paragraph">
    <w:name w:val="Definition"/>
    <w:basedOn w:val="1"/>
    <w:qFormat/>
    <w:uiPriority w:val="0"/>
  </w:style>
  <w:style w:customStyle="1" w:styleId="31" w:type="paragraph">
    <w:name w:val="Table Caption"/>
    <w:basedOn w:val="12"/>
    <w:qFormat/>
    <w:uiPriority w:val="0"/>
    <w:pPr>
      <w:keepNext/>
    </w:pPr>
    <w:rPr>
      <w:rFonts w:asciiTheme="minorAscii" w:eastAsiaTheme="minorEastAsia" w:hAnsiTheme="minorAscii"/>
      <w:i w:val="0"/>
    </w:rPr>
  </w:style>
  <w:style w:customStyle="1" w:styleId="32" w:type="paragraph">
    <w:name w:val="Image Caption"/>
    <w:basedOn w:val="12"/>
    <w:qFormat/>
    <w:uiPriority w:val="0"/>
    <w:rPr>
      <w:rFonts w:asciiTheme="minorAscii" w:eastAsiaTheme="minorEastAsia" w:hAnsiTheme="minorAscii"/>
      <w:i w:val="0"/>
    </w:rPr>
  </w:style>
  <w:style w:customStyle="1" w:styleId="33" w:type="paragraph">
    <w:name w:val="Figure"/>
    <w:basedOn w:val="1"/>
    <w:qFormat/>
    <w:uiPriority w:val="0"/>
  </w:style>
  <w:style w:customStyle="1" w:styleId="34" w:type="paragraph">
    <w:name w:val="Captioned Figure"/>
    <w:basedOn w:val="33"/>
    <w:qFormat/>
    <w:uiPriority w:val="0"/>
    <w:pPr>
      <w:keepNext/>
    </w:pPr>
  </w:style>
  <w:style w:customStyle="1" w:styleId="35" w:type="character">
    <w:name w:val="Verbatim Char"/>
    <w:basedOn w:val="21"/>
    <w:uiPriority w:val="0"/>
    <w:rPr>
      <w:rFonts w:ascii="Consolas" w:hAnsi="Consolas"/>
      <w:sz w:val="22"/>
    </w:rPr>
  </w:style>
  <w:style w:customStyle="1" w:styleId="36" w:type="character">
    <w:name w:val="Section Number"/>
    <w:basedOn w:val="21"/>
    <w:qFormat/>
    <w:uiPriority w:val="0"/>
  </w:style>
  <w:style w:customStyle="1" w:styleId="37" w:type="paragraph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60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19</TotalTime>
  <ScaleCrop>false</ScaleCrop>
  <LinksUpToDate>false</LinksUpToDate>
  <CharactersWithSpaces>583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省重点专科建设3年目标计划书</dc:title>
  <dc:creator>重症医学科</dc:creator>
  <dc:description>计划，总结，历程，光荣</dc:description>
  <cp:keywords/>
  <dcterms:created xsi:type="dcterms:W3CDTF">2024-03-04T16:32:28Z</dcterms:created>
  <dcterms:modified xsi:type="dcterms:W3CDTF">2024-03-04T16:32:28Z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crossref">
    <vt:lpwstr/>
  </property>
  <property fmtid="{D5CDD505-2E9C-101B-9397-08002B2CF9AE}" pid="7" name="date">
    <vt:lpwstr>2024-03-02</vt:lpwstr>
  </property>
  <property fmtid="{D5CDD505-2E9C-101B-9397-08002B2CF9AE}" pid="8" name="execute">
    <vt:lpwstr/>
  </property>
  <property fmtid="{D5CDD505-2E9C-101B-9397-08002B2CF9AE}" pid="9" name="header-includes">
    <vt:lpwstr/>
  </property>
  <property fmtid="{D5CDD505-2E9C-101B-9397-08002B2CF9AE}" pid="10" name="image">
    <vt:lpwstr>https://bpic.588ku.com/element_pic/21/12/28/b2e2ca427fd52d4fa637dd0ed4a862b4.jpg</vt:lpwstr>
  </property>
  <property fmtid="{D5CDD505-2E9C-101B-9397-08002B2CF9AE}" pid="11" name="include-after">
    <vt:lpwstr/>
  </property>
  <property fmtid="{D5CDD505-2E9C-101B-9397-08002B2CF9AE}" pid="12" name="include-before">
    <vt:lpwstr/>
  </property>
  <property fmtid="{D5CDD505-2E9C-101B-9397-08002B2CF9AE}" pid="13" name="labels">
    <vt:lpwstr/>
  </property>
  <property fmtid="{D5CDD505-2E9C-101B-9397-08002B2CF9AE}" pid="14" name="number-depth">
    <vt:lpwstr>3</vt:lpwstr>
  </property>
  <property fmtid="{D5CDD505-2E9C-101B-9397-08002B2CF9AE}" pid="15" name="title-block-banner">
    <vt:lpwstr>True</vt:lpwstr>
  </property>
  <property fmtid="{D5CDD505-2E9C-101B-9397-08002B2CF9AE}" pid="16" name="toc-title">
    <vt:lpwstr>Table of contents</vt:lpwstr>
  </property>
</Properties>
</file>